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77777777" w:rsidR="00B806ED" w:rsidRPr="00157CAF" w:rsidRDefault="00B806ED" w:rsidP="00B806ED">
      <w:pPr>
        <w:suppressAutoHyphens w:val="0"/>
        <w:spacing w:line="360" w:lineRule="auto"/>
        <w:rPr>
          <w:rFonts w:cs="Arial"/>
          <w:b/>
          <w:bCs/>
          <w:sz w:val="26"/>
          <w:szCs w:val="26"/>
          <w:lang w:val="pl-PL"/>
        </w:rPr>
      </w:pPr>
    </w:p>
    <w:p w14:paraId="40378923" w14:textId="1EBD6D0C" w:rsidR="00B806ED" w:rsidRPr="00BA3C1D" w:rsidRDefault="00C85F46" w:rsidP="00B806ED">
      <w:pPr>
        <w:pStyle w:val="Textkrper"/>
        <w:suppressAutoHyphens w:val="0"/>
        <w:spacing w:line="360" w:lineRule="auto"/>
        <w:rPr>
          <w:rFonts w:cs="Arial"/>
          <w:b/>
          <w:sz w:val="28"/>
          <w:szCs w:val="28"/>
        </w:rPr>
      </w:pPr>
      <w:r>
        <w:rPr>
          <w:rFonts w:cs="Arial"/>
          <w:b/>
          <w:sz w:val="28"/>
          <w:szCs w:val="28"/>
        </w:rPr>
        <w:t xml:space="preserve">Neues </w:t>
      </w:r>
      <w:r w:rsidR="009F501A">
        <w:rPr>
          <w:rFonts w:cs="Arial"/>
          <w:b/>
          <w:sz w:val="28"/>
          <w:szCs w:val="28"/>
        </w:rPr>
        <w:t>Rohrnetzberechn</w:t>
      </w:r>
      <w:r w:rsidR="000146DD">
        <w:rPr>
          <w:rFonts w:cs="Arial"/>
          <w:b/>
          <w:sz w:val="28"/>
          <w:szCs w:val="28"/>
        </w:rPr>
        <w:t>ungs-Tool</w:t>
      </w:r>
      <w:r w:rsidR="009F501A">
        <w:rPr>
          <w:rFonts w:cs="Arial"/>
          <w:b/>
          <w:sz w:val="28"/>
          <w:szCs w:val="28"/>
        </w:rPr>
        <w:t xml:space="preserve"> für Heizungsbauer</w:t>
      </w:r>
    </w:p>
    <w:p w14:paraId="2D94E3B3" w14:textId="77777777" w:rsidR="00B806ED" w:rsidRPr="0048590C" w:rsidRDefault="00B806ED" w:rsidP="00B806ED">
      <w:pPr>
        <w:suppressAutoHyphens w:val="0"/>
        <w:spacing w:line="360" w:lineRule="auto"/>
        <w:rPr>
          <w:rFonts w:cs="Arial"/>
          <w:b/>
          <w:bCs/>
          <w:color w:val="000000"/>
          <w:sz w:val="20"/>
          <w:szCs w:val="20"/>
        </w:rPr>
      </w:pPr>
    </w:p>
    <w:p w14:paraId="5D6FABAF" w14:textId="7C02E969" w:rsidR="00747E85" w:rsidRDefault="00C85F46" w:rsidP="00747E85">
      <w:pPr>
        <w:pStyle w:val="Textkrper"/>
        <w:numPr>
          <w:ilvl w:val="0"/>
          <w:numId w:val="1"/>
        </w:numPr>
        <w:suppressAutoHyphens w:val="0"/>
        <w:spacing w:after="120" w:line="360" w:lineRule="auto"/>
        <w:rPr>
          <w:rFonts w:cs="Arial"/>
          <w:b/>
          <w:sz w:val="20"/>
          <w:szCs w:val="20"/>
        </w:rPr>
      </w:pPr>
      <w:r>
        <w:rPr>
          <w:rFonts w:cs="Arial"/>
          <w:b/>
          <w:sz w:val="20"/>
          <w:szCs w:val="20"/>
        </w:rPr>
        <w:t>Überschlägige Rohrnetzberechnung schnell gemacht</w:t>
      </w:r>
    </w:p>
    <w:p w14:paraId="201A4081" w14:textId="00F42EFE" w:rsidR="00747E85" w:rsidRDefault="00A0486C" w:rsidP="00747E85">
      <w:pPr>
        <w:pStyle w:val="Textkrper"/>
        <w:numPr>
          <w:ilvl w:val="0"/>
          <w:numId w:val="1"/>
        </w:numPr>
        <w:suppressAutoHyphens w:val="0"/>
        <w:spacing w:after="120" w:line="360" w:lineRule="auto"/>
        <w:rPr>
          <w:rFonts w:cs="Arial"/>
          <w:b/>
          <w:sz w:val="20"/>
          <w:szCs w:val="20"/>
        </w:rPr>
      </w:pPr>
      <w:r>
        <w:rPr>
          <w:rFonts w:cs="Arial"/>
          <w:b/>
          <w:sz w:val="20"/>
          <w:szCs w:val="20"/>
        </w:rPr>
        <w:t>Rohrnetzauslegung für kleinere Kühlsysteme im Bereich Kaltwasser</w:t>
      </w:r>
    </w:p>
    <w:p w14:paraId="2A2945DE" w14:textId="3990A07A" w:rsidR="00747E85" w:rsidRDefault="000666B0"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Neues Tool unterstützt Heizungsbauer </w:t>
      </w:r>
      <w:r w:rsidR="00F54AA3">
        <w:rPr>
          <w:rFonts w:cs="Arial"/>
          <w:b/>
          <w:sz w:val="20"/>
          <w:szCs w:val="20"/>
        </w:rPr>
        <w:t>bei Auslegung von Kühlsystemen</w:t>
      </w:r>
      <w:r w:rsidR="00E922CA">
        <w:rPr>
          <w:rFonts w:cs="Arial"/>
          <w:b/>
          <w:sz w:val="20"/>
          <w:szCs w:val="20"/>
        </w:rPr>
        <w:t xml:space="preserve"> mit Heizfunktion</w:t>
      </w:r>
    </w:p>
    <w:p w14:paraId="43F017A7" w14:textId="77777777" w:rsidR="00B806ED" w:rsidRPr="005059B3" w:rsidRDefault="00B806ED" w:rsidP="00747E85">
      <w:pPr>
        <w:pStyle w:val="Textkrper"/>
        <w:suppressAutoHyphens w:val="0"/>
        <w:spacing w:line="360" w:lineRule="auto"/>
        <w:rPr>
          <w:rFonts w:cs="Arial"/>
          <w:sz w:val="20"/>
          <w:szCs w:val="20"/>
        </w:rPr>
      </w:pPr>
    </w:p>
    <w:p w14:paraId="33BB1A0B" w14:textId="70BF9DEE" w:rsidR="001800C5" w:rsidRPr="003E3546" w:rsidRDefault="001800C5" w:rsidP="001800C5">
      <w:pPr>
        <w:pStyle w:val="Textkrper"/>
        <w:suppressAutoHyphens w:val="0"/>
        <w:spacing w:line="360" w:lineRule="auto"/>
        <w:rPr>
          <w:rFonts w:cs="Arial"/>
          <w:color w:val="auto"/>
          <w:sz w:val="20"/>
          <w:szCs w:val="20"/>
        </w:rPr>
      </w:pPr>
      <w:r>
        <w:rPr>
          <w:rFonts w:cs="Arial"/>
          <w:sz w:val="20"/>
          <w:szCs w:val="20"/>
        </w:rPr>
        <w:t xml:space="preserve">Lingen, </w:t>
      </w:r>
      <w:r w:rsidR="005E0673">
        <w:rPr>
          <w:rFonts w:cs="Arial"/>
          <w:sz w:val="20"/>
          <w:szCs w:val="20"/>
        </w:rPr>
        <w:t>06</w:t>
      </w:r>
      <w:r w:rsidRPr="00111A63">
        <w:rPr>
          <w:rFonts w:cs="Arial"/>
          <w:sz w:val="20"/>
          <w:szCs w:val="20"/>
        </w:rPr>
        <w:t xml:space="preserve">. </w:t>
      </w:r>
      <w:r>
        <w:rPr>
          <w:rFonts w:cs="Arial"/>
          <w:sz w:val="20"/>
          <w:szCs w:val="20"/>
        </w:rPr>
        <w:t>Dezember</w:t>
      </w:r>
      <w:r w:rsidRPr="00111A63">
        <w:rPr>
          <w:rFonts w:cs="Arial"/>
          <w:sz w:val="20"/>
          <w:szCs w:val="20"/>
        </w:rPr>
        <w:t xml:space="preserve"> </w:t>
      </w:r>
      <w:r>
        <w:rPr>
          <w:rFonts w:cs="Arial"/>
          <w:sz w:val="20"/>
          <w:szCs w:val="20"/>
        </w:rPr>
        <w:t>2021</w:t>
      </w:r>
      <w:r w:rsidRPr="00111A63">
        <w:rPr>
          <w:rFonts w:cs="Arial"/>
          <w:sz w:val="20"/>
          <w:szCs w:val="20"/>
        </w:rPr>
        <w:t xml:space="preserve"> –</w:t>
      </w:r>
      <w:r>
        <w:rPr>
          <w:rFonts w:cs="Arial"/>
          <w:sz w:val="20"/>
          <w:szCs w:val="20"/>
        </w:rPr>
        <w:t xml:space="preserve"> Für Heizungsbauer, die auch im Kaltwasserbereich unterwegs sind</w:t>
      </w:r>
      <w:r w:rsidR="00FE4CFA">
        <w:rPr>
          <w:rFonts w:cs="Arial"/>
          <w:sz w:val="20"/>
          <w:szCs w:val="20"/>
        </w:rPr>
        <w:t xml:space="preserve"> oder den simplen Einstieg suchen</w:t>
      </w:r>
      <w:r>
        <w:rPr>
          <w:rFonts w:cs="Arial"/>
          <w:sz w:val="20"/>
          <w:szCs w:val="20"/>
        </w:rPr>
        <w:t xml:space="preserve">, gibt es jetzt ein einfach zu </w:t>
      </w:r>
      <w:r w:rsidR="00FE4CFA">
        <w:rPr>
          <w:rFonts w:cs="Arial"/>
          <w:sz w:val="20"/>
          <w:szCs w:val="20"/>
        </w:rPr>
        <w:t>nutzendes</w:t>
      </w:r>
      <w:r>
        <w:rPr>
          <w:rFonts w:cs="Arial"/>
          <w:sz w:val="20"/>
          <w:szCs w:val="20"/>
        </w:rPr>
        <w:t xml:space="preserve"> Tool, mit dem eine überschlägige Rohrnetzberechnung für kleinere Kühlsysteme durchgeführt werden kann. Das von Kampmann entwickelte Tool (</w:t>
      </w:r>
      <w:r w:rsidR="00FE4CFA">
        <w:rPr>
          <w:rFonts w:cs="Arial"/>
          <w:color w:val="auto"/>
          <w:sz w:val="20"/>
          <w:szCs w:val="20"/>
        </w:rPr>
        <w:t>kampmann.de/roh</w:t>
      </w:r>
      <w:r w:rsidR="003E3546">
        <w:rPr>
          <w:rFonts w:cs="Arial"/>
          <w:color w:val="auto"/>
          <w:sz w:val="20"/>
          <w:szCs w:val="20"/>
        </w:rPr>
        <w:t>r</w:t>
      </w:r>
      <w:r w:rsidR="00FE4CFA">
        <w:rPr>
          <w:rFonts w:cs="Arial"/>
          <w:color w:val="auto"/>
          <w:sz w:val="20"/>
          <w:szCs w:val="20"/>
        </w:rPr>
        <w:t>netz</w:t>
      </w:r>
      <w:r>
        <w:rPr>
          <w:rFonts w:cs="Arial"/>
          <w:sz w:val="20"/>
          <w:szCs w:val="20"/>
        </w:rPr>
        <w:t xml:space="preserve">) ermöglicht durch das hinterlegte Berechnungsverfahren eine schnelle Rohrnetzauslegung für den Einbau von Produkten, die neben der Hauptfunktion Kühlen auch Heizen können. Anders als bei reinen Heizsystemen, die nur mit Warmwasser betrieben werden, fließt bei diesen Produkten auch Kaltwasser durch das Rohrnetz. Für eine </w:t>
      </w:r>
      <w:r w:rsidR="0009401B">
        <w:rPr>
          <w:rFonts w:cs="Arial"/>
          <w:sz w:val="20"/>
          <w:szCs w:val="20"/>
        </w:rPr>
        <w:t>l</w:t>
      </w:r>
      <w:r>
        <w:rPr>
          <w:rFonts w:cs="Arial"/>
          <w:sz w:val="20"/>
          <w:szCs w:val="20"/>
        </w:rPr>
        <w:t>eistungsoptimierte Auslegung des Netzes ist das unterschiedliche Verhalten des Kaltwassers zum Warmwasser daher zu berücksichtigen. Hinzu kommen systembedingte Auslegungen wie z.B. die Trennung des Wasserkreislaufes zwischen Innen- und Außengerät. Von Bedeutung ist auch das Leitungsmaterial, das Auswirkungen auf den Rohrreibungskoeffizienten und damit auf die Leistung des Systems hat.</w:t>
      </w:r>
    </w:p>
    <w:p w14:paraId="2D84CCE5" w14:textId="69DB6813" w:rsidR="00F80790" w:rsidRDefault="00153306" w:rsidP="009E2B04">
      <w:pPr>
        <w:pStyle w:val="Textkrper"/>
        <w:suppressAutoHyphens w:val="0"/>
        <w:spacing w:line="360" w:lineRule="auto"/>
        <w:rPr>
          <w:rFonts w:cs="Arial"/>
          <w:sz w:val="20"/>
          <w:szCs w:val="20"/>
        </w:rPr>
      </w:pPr>
      <w:r>
        <w:rPr>
          <w:rFonts w:cs="Arial"/>
          <w:sz w:val="20"/>
          <w:szCs w:val="20"/>
        </w:rPr>
        <w:t xml:space="preserve">Das </w:t>
      </w:r>
      <w:r w:rsidR="00524405">
        <w:rPr>
          <w:rFonts w:cs="Arial"/>
          <w:sz w:val="20"/>
          <w:szCs w:val="20"/>
        </w:rPr>
        <w:t>neue</w:t>
      </w:r>
      <w:r w:rsidR="001800C5">
        <w:rPr>
          <w:rFonts w:cs="Arial"/>
          <w:sz w:val="20"/>
          <w:szCs w:val="20"/>
        </w:rPr>
        <w:t xml:space="preserve"> Berechnung</w:t>
      </w:r>
      <w:r w:rsidR="00524405">
        <w:rPr>
          <w:rFonts w:cs="Arial"/>
          <w:sz w:val="20"/>
          <w:szCs w:val="20"/>
        </w:rPr>
        <w:t>st</w:t>
      </w:r>
      <w:r>
        <w:rPr>
          <w:rFonts w:cs="Arial"/>
          <w:sz w:val="20"/>
          <w:szCs w:val="20"/>
        </w:rPr>
        <w:t>ool</w:t>
      </w:r>
      <w:r w:rsidR="001800C5">
        <w:rPr>
          <w:rFonts w:cs="Arial"/>
          <w:sz w:val="20"/>
          <w:szCs w:val="20"/>
        </w:rPr>
        <w:t xml:space="preserve"> ermöglicht dem Fachhandwerker, in wenigen Schritten einen Überblick über das erforderliche Material für die Rohrnetzinstallation. Er gibt dafür entsprechende Parameter ein, die für die Berechnung erforderlich sind.</w:t>
      </w:r>
      <w:r w:rsidR="0009401B">
        <w:rPr>
          <w:rFonts w:cs="Arial"/>
          <w:sz w:val="20"/>
          <w:szCs w:val="20"/>
        </w:rPr>
        <w:t xml:space="preserve"> So legt </w:t>
      </w:r>
      <w:r w:rsidR="00444288">
        <w:rPr>
          <w:rFonts w:cs="Arial"/>
          <w:sz w:val="20"/>
          <w:szCs w:val="20"/>
        </w:rPr>
        <w:t xml:space="preserve">der Heizungsbauer </w:t>
      </w:r>
      <w:r w:rsidR="0009401B">
        <w:rPr>
          <w:rFonts w:cs="Arial"/>
          <w:sz w:val="20"/>
          <w:szCs w:val="20"/>
        </w:rPr>
        <w:t xml:space="preserve">etwa </w:t>
      </w:r>
      <w:r w:rsidR="00F740EB">
        <w:rPr>
          <w:rFonts w:cs="Arial"/>
          <w:sz w:val="20"/>
          <w:szCs w:val="20"/>
        </w:rPr>
        <w:t xml:space="preserve">das </w:t>
      </w:r>
      <w:r w:rsidR="00444288">
        <w:rPr>
          <w:rFonts w:cs="Arial"/>
          <w:sz w:val="20"/>
          <w:szCs w:val="20"/>
        </w:rPr>
        <w:t>Rohrl</w:t>
      </w:r>
      <w:r w:rsidR="00F740EB">
        <w:rPr>
          <w:rFonts w:cs="Arial"/>
          <w:sz w:val="20"/>
          <w:szCs w:val="20"/>
        </w:rPr>
        <w:t>eitungsmaterial fest</w:t>
      </w:r>
      <w:r w:rsidR="000436C1">
        <w:rPr>
          <w:rFonts w:cs="Arial"/>
          <w:sz w:val="20"/>
          <w:szCs w:val="20"/>
        </w:rPr>
        <w:t>.</w:t>
      </w:r>
      <w:r w:rsidR="00487225">
        <w:rPr>
          <w:rFonts w:cs="Arial"/>
          <w:sz w:val="20"/>
          <w:szCs w:val="20"/>
        </w:rPr>
        <w:t xml:space="preserve"> </w:t>
      </w:r>
      <w:r w:rsidR="001C200B">
        <w:rPr>
          <w:rFonts w:cs="Arial"/>
          <w:sz w:val="20"/>
          <w:szCs w:val="20"/>
        </w:rPr>
        <w:t>E</w:t>
      </w:r>
      <w:r w:rsidR="000436C1">
        <w:rPr>
          <w:rFonts w:cs="Arial"/>
          <w:sz w:val="20"/>
          <w:szCs w:val="20"/>
        </w:rPr>
        <w:t xml:space="preserve">r kann </w:t>
      </w:r>
      <w:r w:rsidR="00487225">
        <w:rPr>
          <w:rFonts w:cs="Arial"/>
          <w:sz w:val="20"/>
          <w:szCs w:val="20"/>
        </w:rPr>
        <w:t>die einzusetzenden Geräte benennen</w:t>
      </w:r>
      <w:r w:rsidR="000436C1">
        <w:rPr>
          <w:rFonts w:cs="Arial"/>
          <w:sz w:val="20"/>
          <w:szCs w:val="20"/>
        </w:rPr>
        <w:t>,</w:t>
      </w:r>
      <w:r w:rsidR="00487225">
        <w:rPr>
          <w:rFonts w:cs="Arial"/>
          <w:sz w:val="20"/>
          <w:szCs w:val="20"/>
        </w:rPr>
        <w:t xml:space="preserve"> </w:t>
      </w:r>
      <w:r w:rsidR="00821AD7">
        <w:rPr>
          <w:rFonts w:cs="Arial"/>
          <w:sz w:val="20"/>
          <w:szCs w:val="20"/>
        </w:rPr>
        <w:t>sie den entsprechenden Räumen zuordnen</w:t>
      </w:r>
      <w:r w:rsidR="000436C1">
        <w:rPr>
          <w:rFonts w:cs="Arial"/>
          <w:sz w:val="20"/>
          <w:szCs w:val="20"/>
        </w:rPr>
        <w:t xml:space="preserve"> </w:t>
      </w:r>
      <w:r w:rsidR="001C200B">
        <w:rPr>
          <w:rFonts w:cs="Arial"/>
          <w:sz w:val="20"/>
          <w:szCs w:val="20"/>
        </w:rPr>
        <w:t>und</w:t>
      </w:r>
      <w:r w:rsidR="000436C1">
        <w:rPr>
          <w:rFonts w:cs="Arial"/>
          <w:sz w:val="20"/>
          <w:szCs w:val="20"/>
        </w:rPr>
        <w:t xml:space="preserve"> </w:t>
      </w:r>
      <w:r w:rsidR="001C200B">
        <w:rPr>
          <w:rFonts w:cs="Arial"/>
          <w:sz w:val="20"/>
          <w:szCs w:val="20"/>
        </w:rPr>
        <w:t xml:space="preserve">die internen Gerätedaten </w:t>
      </w:r>
      <w:r w:rsidR="00CC4361">
        <w:rPr>
          <w:rFonts w:cs="Arial"/>
          <w:sz w:val="20"/>
          <w:szCs w:val="20"/>
        </w:rPr>
        <w:t>wie Leistung, Druckverlust oder Wasserdurchlauf</w:t>
      </w:r>
      <w:r w:rsidR="0009401B" w:rsidRPr="0009401B">
        <w:rPr>
          <w:rFonts w:cs="Arial"/>
          <w:sz w:val="20"/>
          <w:szCs w:val="20"/>
        </w:rPr>
        <w:t xml:space="preserve"> </w:t>
      </w:r>
      <w:r w:rsidR="0009401B">
        <w:rPr>
          <w:rFonts w:cs="Arial"/>
          <w:sz w:val="20"/>
          <w:szCs w:val="20"/>
        </w:rPr>
        <w:t>eingeben</w:t>
      </w:r>
      <w:r w:rsidR="00CC4361">
        <w:rPr>
          <w:rFonts w:cs="Arial"/>
          <w:sz w:val="20"/>
          <w:szCs w:val="20"/>
        </w:rPr>
        <w:t>.</w:t>
      </w:r>
      <w:r w:rsidR="000B0477">
        <w:rPr>
          <w:rFonts w:cs="Arial"/>
          <w:sz w:val="20"/>
          <w:szCs w:val="20"/>
        </w:rPr>
        <w:t xml:space="preserve"> Auch für geplante Absperrventile kann der Druckverlust eingegeben werden.</w:t>
      </w:r>
      <w:r w:rsidR="00107C74">
        <w:rPr>
          <w:rFonts w:cs="Arial"/>
          <w:sz w:val="20"/>
          <w:szCs w:val="20"/>
        </w:rPr>
        <w:t xml:space="preserve"> </w:t>
      </w:r>
      <w:r w:rsidR="00336353">
        <w:rPr>
          <w:rFonts w:cs="Arial"/>
          <w:sz w:val="20"/>
          <w:szCs w:val="20"/>
        </w:rPr>
        <w:t>Das Tool</w:t>
      </w:r>
      <w:r w:rsidR="009A4071">
        <w:rPr>
          <w:rFonts w:cs="Arial"/>
          <w:sz w:val="20"/>
          <w:szCs w:val="20"/>
        </w:rPr>
        <w:t xml:space="preserve"> ermöglicht es auch, Geräte zu duplizieren, wenn identische Geräte in verschiedenen Räumen oder Etagen eingesetzt werden sollen.</w:t>
      </w:r>
      <w:r w:rsidR="00CD48D5">
        <w:rPr>
          <w:rFonts w:cs="Arial"/>
          <w:sz w:val="20"/>
          <w:szCs w:val="20"/>
        </w:rPr>
        <w:t xml:space="preserve"> Es lässt sich auch eine komplette Etage duplizieren.</w:t>
      </w:r>
      <w:r w:rsidR="009A4071">
        <w:rPr>
          <w:rFonts w:cs="Arial"/>
          <w:sz w:val="20"/>
          <w:szCs w:val="20"/>
        </w:rPr>
        <w:t xml:space="preserve"> </w:t>
      </w:r>
      <w:r w:rsidR="00CD48D5">
        <w:rPr>
          <w:rFonts w:cs="Arial"/>
          <w:sz w:val="20"/>
          <w:szCs w:val="20"/>
        </w:rPr>
        <w:t xml:space="preserve">Am Ende der Eingaben erhält der Heizungsbauer </w:t>
      </w:r>
      <w:r w:rsidR="008B5368">
        <w:rPr>
          <w:rFonts w:cs="Arial"/>
          <w:sz w:val="20"/>
          <w:szCs w:val="20"/>
        </w:rPr>
        <w:t xml:space="preserve">ein visuelles Schema seiner Anlage. </w:t>
      </w:r>
    </w:p>
    <w:p w14:paraId="2AC54C03" w14:textId="679E75FB" w:rsidR="00AC0E6E" w:rsidRDefault="00E84CC5" w:rsidP="009E2B04">
      <w:pPr>
        <w:pStyle w:val="Textkrper"/>
        <w:suppressAutoHyphens w:val="0"/>
        <w:spacing w:line="360" w:lineRule="auto"/>
        <w:rPr>
          <w:rFonts w:cs="Arial"/>
          <w:sz w:val="20"/>
          <w:szCs w:val="20"/>
        </w:rPr>
      </w:pPr>
      <w:r>
        <w:rPr>
          <w:rFonts w:cs="Arial"/>
          <w:sz w:val="20"/>
          <w:szCs w:val="20"/>
        </w:rPr>
        <w:t>Über d</w:t>
      </w:r>
      <w:r w:rsidR="009437DC">
        <w:rPr>
          <w:rFonts w:cs="Arial"/>
          <w:sz w:val="20"/>
          <w:szCs w:val="20"/>
        </w:rPr>
        <w:t>as Schema</w:t>
      </w:r>
      <w:r>
        <w:rPr>
          <w:rFonts w:cs="Arial"/>
          <w:sz w:val="20"/>
          <w:szCs w:val="20"/>
        </w:rPr>
        <w:t xml:space="preserve"> l</w:t>
      </w:r>
      <w:r w:rsidR="00186A0F">
        <w:rPr>
          <w:rFonts w:cs="Arial"/>
          <w:sz w:val="20"/>
          <w:szCs w:val="20"/>
        </w:rPr>
        <w:t>a</w:t>
      </w:r>
      <w:r>
        <w:rPr>
          <w:rFonts w:cs="Arial"/>
          <w:sz w:val="20"/>
          <w:szCs w:val="20"/>
        </w:rPr>
        <w:t>ss</w:t>
      </w:r>
      <w:r w:rsidR="009437DC">
        <w:rPr>
          <w:rFonts w:cs="Arial"/>
          <w:sz w:val="20"/>
          <w:szCs w:val="20"/>
        </w:rPr>
        <w:t>en</w:t>
      </w:r>
      <w:r>
        <w:rPr>
          <w:rFonts w:cs="Arial"/>
          <w:sz w:val="20"/>
          <w:szCs w:val="20"/>
        </w:rPr>
        <w:t xml:space="preserve"> </w:t>
      </w:r>
      <w:r w:rsidR="009437DC">
        <w:rPr>
          <w:rFonts w:cs="Arial"/>
          <w:sz w:val="20"/>
          <w:szCs w:val="20"/>
        </w:rPr>
        <w:t xml:space="preserve">sich </w:t>
      </w:r>
      <w:r>
        <w:rPr>
          <w:rFonts w:cs="Arial"/>
          <w:sz w:val="20"/>
          <w:szCs w:val="20"/>
        </w:rPr>
        <w:t xml:space="preserve">durch entsprechendes </w:t>
      </w:r>
      <w:r w:rsidR="0084066B">
        <w:rPr>
          <w:rFonts w:cs="Arial"/>
          <w:sz w:val="20"/>
          <w:szCs w:val="20"/>
        </w:rPr>
        <w:t>A</w:t>
      </w:r>
      <w:r>
        <w:rPr>
          <w:rFonts w:cs="Arial"/>
          <w:sz w:val="20"/>
          <w:szCs w:val="20"/>
        </w:rPr>
        <w:t>nklicken der Geräte die Rohrleitungen definieren</w:t>
      </w:r>
      <w:r w:rsidR="009437DC">
        <w:rPr>
          <w:rFonts w:cs="Arial"/>
          <w:sz w:val="20"/>
          <w:szCs w:val="20"/>
        </w:rPr>
        <w:t xml:space="preserve">, </w:t>
      </w:r>
      <w:r w:rsidR="00DF5498">
        <w:rPr>
          <w:rFonts w:cs="Arial"/>
          <w:sz w:val="20"/>
          <w:szCs w:val="20"/>
        </w:rPr>
        <w:t>wobei automatisch</w:t>
      </w:r>
      <w:r w:rsidR="000B3E14">
        <w:rPr>
          <w:rFonts w:cs="Arial"/>
          <w:sz w:val="20"/>
          <w:szCs w:val="20"/>
        </w:rPr>
        <w:t xml:space="preserve"> </w:t>
      </w:r>
      <w:r w:rsidR="00DF5498">
        <w:rPr>
          <w:rFonts w:cs="Arial"/>
          <w:sz w:val="20"/>
          <w:szCs w:val="20"/>
        </w:rPr>
        <w:t>die Vor- und Rücklaufleitung definiert wird, da die gleich</w:t>
      </w:r>
      <w:r w:rsidR="004F105D">
        <w:rPr>
          <w:rFonts w:cs="Arial"/>
          <w:sz w:val="20"/>
          <w:szCs w:val="20"/>
        </w:rPr>
        <w:t>e</w:t>
      </w:r>
      <w:r w:rsidR="00DF5498">
        <w:rPr>
          <w:rFonts w:cs="Arial"/>
          <w:sz w:val="20"/>
          <w:szCs w:val="20"/>
        </w:rPr>
        <w:t xml:space="preserve"> Menge Wasser durch die Leitungen läuft.</w:t>
      </w:r>
      <w:r w:rsidR="009437DC">
        <w:rPr>
          <w:rFonts w:cs="Arial"/>
          <w:sz w:val="20"/>
          <w:szCs w:val="20"/>
        </w:rPr>
        <w:t xml:space="preserve"> Der Heizungsbauer </w:t>
      </w:r>
      <w:r w:rsidR="004C4173">
        <w:rPr>
          <w:rFonts w:cs="Arial"/>
          <w:sz w:val="20"/>
          <w:szCs w:val="20"/>
        </w:rPr>
        <w:t>legt</w:t>
      </w:r>
      <w:r w:rsidR="009437DC">
        <w:rPr>
          <w:rFonts w:cs="Arial"/>
          <w:sz w:val="20"/>
          <w:szCs w:val="20"/>
        </w:rPr>
        <w:t xml:space="preserve"> die Leitungsgröße </w:t>
      </w:r>
      <w:r w:rsidR="002E600C">
        <w:rPr>
          <w:rFonts w:cs="Arial"/>
          <w:sz w:val="20"/>
          <w:szCs w:val="20"/>
        </w:rPr>
        <w:t>fest</w:t>
      </w:r>
      <w:r w:rsidR="009437DC">
        <w:rPr>
          <w:rFonts w:cs="Arial"/>
          <w:sz w:val="20"/>
          <w:szCs w:val="20"/>
        </w:rPr>
        <w:t xml:space="preserve">, z.B. DN15 und </w:t>
      </w:r>
      <w:r w:rsidR="004C4173">
        <w:rPr>
          <w:rFonts w:cs="Arial"/>
          <w:sz w:val="20"/>
          <w:szCs w:val="20"/>
        </w:rPr>
        <w:t xml:space="preserve">gibt </w:t>
      </w:r>
      <w:r w:rsidR="009437DC">
        <w:rPr>
          <w:rFonts w:cs="Arial"/>
          <w:sz w:val="20"/>
          <w:szCs w:val="20"/>
        </w:rPr>
        <w:t xml:space="preserve">die Länge der Leitungen </w:t>
      </w:r>
      <w:r w:rsidR="002E600C">
        <w:rPr>
          <w:rFonts w:cs="Arial"/>
          <w:sz w:val="20"/>
          <w:szCs w:val="20"/>
        </w:rPr>
        <w:t>an</w:t>
      </w:r>
      <w:r w:rsidR="009437DC">
        <w:rPr>
          <w:rFonts w:cs="Arial"/>
          <w:sz w:val="20"/>
          <w:szCs w:val="20"/>
        </w:rPr>
        <w:t>.</w:t>
      </w:r>
      <w:r w:rsidR="00186A0F">
        <w:rPr>
          <w:rFonts w:cs="Arial"/>
          <w:sz w:val="20"/>
          <w:szCs w:val="20"/>
        </w:rPr>
        <w:t xml:space="preserve"> Durch weiteres </w:t>
      </w:r>
      <w:r w:rsidR="00612E04">
        <w:rPr>
          <w:rFonts w:cs="Arial"/>
          <w:sz w:val="20"/>
          <w:szCs w:val="20"/>
        </w:rPr>
        <w:t>A</w:t>
      </w:r>
      <w:r w:rsidR="00186A0F">
        <w:rPr>
          <w:rFonts w:cs="Arial"/>
          <w:sz w:val="20"/>
          <w:szCs w:val="20"/>
        </w:rPr>
        <w:t>nklicken erhält er dann die Übertragungsleistung der Leitungen</w:t>
      </w:r>
      <w:r w:rsidR="006A4F94">
        <w:rPr>
          <w:rFonts w:cs="Arial"/>
          <w:sz w:val="20"/>
          <w:szCs w:val="20"/>
        </w:rPr>
        <w:t xml:space="preserve">, die </w:t>
      </w:r>
      <w:r w:rsidR="00F7607B">
        <w:rPr>
          <w:rFonts w:cs="Arial"/>
          <w:sz w:val="20"/>
          <w:szCs w:val="20"/>
        </w:rPr>
        <w:t>Wassermenge pro Stunde</w:t>
      </w:r>
      <w:r w:rsidR="00186A0F">
        <w:rPr>
          <w:rFonts w:cs="Arial"/>
          <w:sz w:val="20"/>
          <w:szCs w:val="20"/>
        </w:rPr>
        <w:t xml:space="preserve"> und </w:t>
      </w:r>
      <w:r w:rsidR="00F7607B">
        <w:rPr>
          <w:rFonts w:cs="Arial"/>
          <w:sz w:val="20"/>
          <w:szCs w:val="20"/>
        </w:rPr>
        <w:t xml:space="preserve">damit </w:t>
      </w:r>
      <w:r w:rsidR="00186A0F">
        <w:rPr>
          <w:rFonts w:cs="Arial"/>
          <w:sz w:val="20"/>
          <w:szCs w:val="20"/>
        </w:rPr>
        <w:t>die Fließgeschwindigkeit</w:t>
      </w:r>
      <w:r w:rsidR="006A4F94">
        <w:rPr>
          <w:rFonts w:cs="Arial"/>
          <w:sz w:val="20"/>
          <w:szCs w:val="20"/>
        </w:rPr>
        <w:t xml:space="preserve"> des Wassers, woraus sich der Druckverlust in den Leitungen ermitteln lässt.</w:t>
      </w:r>
      <w:r w:rsidR="00F7607B">
        <w:rPr>
          <w:rFonts w:cs="Arial"/>
          <w:sz w:val="20"/>
          <w:szCs w:val="20"/>
        </w:rPr>
        <w:t xml:space="preserve"> </w:t>
      </w:r>
      <w:r w:rsidR="002E600C">
        <w:rPr>
          <w:rFonts w:cs="Arial"/>
          <w:sz w:val="20"/>
          <w:szCs w:val="20"/>
        </w:rPr>
        <w:t xml:space="preserve">Ebenso lässt sich die Sammelleitung </w:t>
      </w:r>
      <w:r w:rsidR="00635825">
        <w:rPr>
          <w:rFonts w:cs="Arial"/>
          <w:sz w:val="20"/>
          <w:szCs w:val="20"/>
        </w:rPr>
        <w:t>definieren. Legt der Heizungsbauer dafür</w:t>
      </w:r>
      <w:r w:rsidR="007F06B0">
        <w:rPr>
          <w:rFonts w:cs="Arial"/>
          <w:sz w:val="20"/>
          <w:szCs w:val="20"/>
        </w:rPr>
        <w:t xml:space="preserve"> </w:t>
      </w:r>
      <w:r w:rsidR="00635825">
        <w:rPr>
          <w:rFonts w:cs="Arial"/>
          <w:sz w:val="20"/>
          <w:szCs w:val="20"/>
        </w:rPr>
        <w:t xml:space="preserve">eine zu kleine </w:t>
      </w:r>
      <w:r w:rsidR="00635825">
        <w:rPr>
          <w:rFonts w:cs="Arial"/>
          <w:sz w:val="20"/>
          <w:szCs w:val="20"/>
        </w:rPr>
        <w:lastRenderedPageBreak/>
        <w:t>Rohrdim</w:t>
      </w:r>
      <w:r w:rsidR="004F105D">
        <w:rPr>
          <w:rFonts w:cs="Arial"/>
          <w:sz w:val="20"/>
          <w:szCs w:val="20"/>
        </w:rPr>
        <w:t>en</w:t>
      </w:r>
      <w:r w:rsidR="00635825">
        <w:rPr>
          <w:rFonts w:cs="Arial"/>
          <w:sz w:val="20"/>
          <w:szCs w:val="20"/>
        </w:rPr>
        <w:t xml:space="preserve">sion fest, erhält </w:t>
      </w:r>
      <w:r w:rsidR="007B1B2B">
        <w:rPr>
          <w:rFonts w:cs="Arial"/>
          <w:sz w:val="20"/>
          <w:szCs w:val="20"/>
        </w:rPr>
        <w:t xml:space="preserve">er </w:t>
      </w:r>
      <w:r w:rsidR="00635825">
        <w:rPr>
          <w:rFonts w:cs="Arial"/>
          <w:sz w:val="20"/>
          <w:szCs w:val="20"/>
        </w:rPr>
        <w:t>ein</w:t>
      </w:r>
      <w:r w:rsidR="004F105D">
        <w:rPr>
          <w:rFonts w:cs="Arial"/>
          <w:sz w:val="20"/>
          <w:szCs w:val="20"/>
        </w:rPr>
        <w:t>e</w:t>
      </w:r>
      <w:r w:rsidR="00635825">
        <w:rPr>
          <w:rFonts w:cs="Arial"/>
          <w:sz w:val="20"/>
          <w:szCs w:val="20"/>
        </w:rPr>
        <w:t xml:space="preserve"> Warn</w:t>
      </w:r>
      <w:r w:rsidR="004F105D">
        <w:rPr>
          <w:rFonts w:cs="Arial"/>
          <w:sz w:val="20"/>
          <w:szCs w:val="20"/>
        </w:rPr>
        <w:t>ung, verbunden mit der</w:t>
      </w:r>
      <w:r w:rsidR="00635825">
        <w:rPr>
          <w:rFonts w:cs="Arial"/>
          <w:sz w:val="20"/>
          <w:szCs w:val="20"/>
        </w:rPr>
        <w:t xml:space="preserve"> Aufforderung, den Rohrdurchmesser zu erhöhen.</w:t>
      </w:r>
      <w:r w:rsidR="004E5008">
        <w:rPr>
          <w:rFonts w:cs="Arial"/>
          <w:sz w:val="20"/>
          <w:szCs w:val="20"/>
        </w:rPr>
        <w:t xml:space="preserve"> Ist das Rohrnetz erstellt und richtig dimensioniert</w:t>
      </w:r>
      <w:r w:rsidR="004F105D">
        <w:rPr>
          <w:rFonts w:cs="Arial"/>
          <w:sz w:val="20"/>
          <w:szCs w:val="20"/>
        </w:rPr>
        <w:t>,</w:t>
      </w:r>
      <w:r w:rsidR="004E5008">
        <w:rPr>
          <w:rFonts w:cs="Arial"/>
          <w:sz w:val="20"/>
          <w:szCs w:val="20"/>
        </w:rPr>
        <w:t xml:space="preserve"> werden in einer Tabelle die Berechnungsergebnisse für die verschiedenen Leistungen, z.B. aller Endgeräte, angegeben.</w:t>
      </w:r>
      <w:r w:rsidR="00173F2D">
        <w:rPr>
          <w:rFonts w:cs="Arial"/>
          <w:sz w:val="20"/>
          <w:szCs w:val="20"/>
        </w:rPr>
        <w:t xml:space="preserve"> Der Heizungsbauer kann dann aus dem Kampmann-Programm entsprechende Geräte, die diese Leistungen bieten, auswählen. </w:t>
      </w:r>
      <w:r w:rsidR="009541AF">
        <w:rPr>
          <w:rFonts w:cs="Arial"/>
          <w:sz w:val="20"/>
          <w:szCs w:val="20"/>
        </w:rPr>
        <w:t>In der Tabelle angegeben ist auch der gesamte Druckverlust des Systems, der entscheidend ist für die Auslegung der Pumpe, die das Wasser in den Rohrleitungen umwälzen muss.</w:t>
      </w:r>
    </w:p>
    <w:p w14:paraId="0A04DF32" w14:textId="30FE9A33" w:rsidR="00202E9D" w:rsidRPr="00114E83" w:rsidRDefault="00202E9D" w:rsidP="009E2B04">
      <w:pPr>
        <w:pStyle w:val="Textkrper"/>
        <w:suppressAutoHyphens w:val="0"/>
        <w:spacing w:line="360" w:lineRule="auto"/>
        <w:rPr>
          <w:rFonts w:cs="Arial"/>
          <w:color w:val="auto"/>
          <w:sz w:val="20"/>
          <w:szCs w:val="20"/>
        </w:rPr>
      </w:pPr>
      <w:r>
        <w:rPr>
          <w:rFonts w:cs="Arial"/>
          <w:sz w:val="20"/>
          <w:szCs w:val="20"/>
        </w:rPr>
        <w:t xml:space="preserve">Zum Schluss wird in einer weiteren Tabelle eine Zusammenfassung der Eingaben </w:t>
      </w:r>
      <w:r w:rsidR="007A0F8E">
        <w:rPr>
          <w:rFonts w:cs="Arial"/>
          <w:sz w:val="20"/>
          <w:szCs w:val="20"/>
        </w:rPr>
        <w:t>gegeben</w:t>
      </w:r>
      <w:r>
        <w:rPr>
          <w:rFonts w:cs="Arial"/>
          <w:sz w:val="20"/>
          <w:szCs w:val="20"/>
        </w:rPr>
        <w:t>, so dass der Heizungsbauer einen Überblick über die Geräte, Leitungen, Einzeldruckverluste der Leitungen, der Leistungsübertragungen</w:t>
      </w:r>
      <w:r w:rsidR="007A0F8E">
        <w:rPr>
          <w:rFonts w:cs="Arial"/>
          <w:sz w:val="20"/>
          <w:szCs w:val="20"/>
        </w:rPr>
        <w:t xml:space="preserve">, Wassergeschwindigkeit in den Rohren usw. erhält. Die Tabelle lässt sich als PDF </w:t>
      </w:r>
      <w:r w:rsidR="001D262A">
        <w:rPr>
          <w:rFonts w:cs="Arial"/>
          <w:sz w:val="20"/>
          <w:szCs w:val="20"/>
        </w:rPr>
        <w:t xml:space="preserve">herunterladen und </w:t>
      </w:r>
      <w:r w:rsidR="007A0F8E">
        <w:rPr>
          <w:rFonts w:cs="Arial"/>
          <w:sz w:val="20"/>
          <w:szCs w:val="20"/>
        </w:rPr>
        <w:t>ausdrucken.</w:t>
      </w:r>
      <w:r w:rsidR="00AE777D">
        <w:rPr>
          <w:rFonts w:cs="Arial"/>
          <w:sz w:val="20"/>
          <w:szCs w:val="20"/>
        </w:rPr>
        <w:t xml:space="preserve"> Das neue Rohnetzberechnungs-tool </w:t>
      </w:r>
      <w:r w:rsidR="00114E83">
        <w:rPr>
          <w:rFonts w:cs="Arial"/>
          <w:sz w:val="20"/>
          <w:szCs w:val="20"/>
        </w:rPr>
        <w:t xml:space="preserve">ist </w:t>
      </w:r>
      <w:r w:rsidR="00AE777D">
        <w:rPr>
          <w:rFonts w:cs="Arial"/>
          <w:sz w:val="20"/>
          <w:szCs w:val="20"/>
        </w:rPr>
        <w:t xml:space="preserve">online unter </w:t>
      </w:r>
      <w:hyperlink r:id="rId7" w:tgtFrame="_blank" w:history="1">
        <w:r w:rsidR="001D262A">
          <w:rPr>
            <w:rStyle w:val="normaltextrun"/>
            <w:rFonts w:cs="Arial"/>
            <w:color w:val="0078D4"/>
            <w:sz w:val="20"/>
            <w:szCs w:val="20"/>
            <w:u w:val="single"/>
          </w:rPr>
          <w:t>https://www.kamp</w:t>
        </w:r>
        <w:r w:rsidR="001D262A">
          <w:rPr>
            <w:rStyle w:val="normaltextrun"/>
            <w:rFonts w:cs="Arial"/>
            <w:color w:val="0078D4"/>
            <w:sz w:val="20"/>
            <w:szCs w:val="20"/>
            <w:u w:val="single"/>
          </w:rPr>
          <w:t>m</w:t>
        </w:r>
        <w:r w:rsidR="001D262A">
          <w:rPr>
            <w:rStyle w:val="normaltextrun"/>
            <w:rFonts w:cs="Arial"/>
            <w:color w:val="0078D4"/>
            <w:sz w:val="20"/>
            <w:szCs w:val="20"/>
            <w:u w:val="single"/>
          </w:rPr>
          <w:t>ann.de/rohrnetz</w:t>
        </w:r>
      </w:hyperlink>
      <w:r w:rsidR="001D262A">
        <w:t xml:space="preserve"> </w:t>
      </w:r>
      <w:r w:rsidR="00114E83" w:rsidRPr="00114E83">
        <w:rPr>
          <w:rFonts w:cs="Arial"/>
          <w:color w:val="auto"/>
          <w:sz w:val="20"/>
          <w:szCs w:val="20"/>
        </w:rPr>
        <w:t>aufrufbar</w:t>
      </w:r>
      <w:r w:rsidR="00114E83">
        <w:rPr>
          <w:rFonts w:cs="Arial"/>
          <w:color w:val="auto"/>
          <w:sz w:val="20"/>
          <w:szCs w:val="20"/>
        </w:rPr>
        <w:t>.</w:t>
      </w:r>
    </w:p>
    <w:p w14:paraId="59A83000" w14:textId="77777777" w:rsidR="00B806ED" w:rsidRDefault="00B806ED" w:rsidP="00B806ED">
      <w:pPr>
        <w:pStyle w:val="Textkrper"/>
        <w:suppressAutoHyphens w:val="0"/>
        <w:spacing w:after="0" w:line="360" w:lineRule="auto"/>
        <w:rPr>
          <w:rFonts w:cs="Arial"/>
          <w:sz w:val="20"/>
          <w:szCs w:val="20"/>
        </w:rPr>
      </w:pPr>
    </w:p>
    <w:p w14:paraId="24464E09" w14:textId="77777777" w:rsidR="00B806ED" w:rsidRDefault="00B806ED" w:rsidP="00B806ED">
      <w:pPr>
        <w:pStyle w:val="Textkrper"/>
        <w:suppressAutoHyphens w:val="0"/>
        <w:spacing w:after="0" w:line="360" w:lineRule="auto"/>
        <w:rPr>
          <w:rFonts w:cs="Arial"/>
          <w:sz w:val="20"/>
          <w:szCs w:val="20"/>
        </w:rPr>
      </w:pPr>
    </w:p>
    <w:p w14:paraId="382C8789" w14:textId="326F9D3F" w:rsidR="00B806ED" w:rsidRDefault="00B806ED" w:rsidP="00B806ED">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3E3546">
        <w:rPr>
          <w:rFonts w:cs="Arial"/>
          <w:i/>
          <w:sz w:val="20"/>
          <w:szCs w:val="20"/>
        </w:rPr>
        <w:t>478</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3E3546">
        <w:rPr>
          <w:rFonts w:cs="Arial"/>
          <w:i/>
          <w:color w:val="000000" w:themeColor="text1"/>
          <w:sz w:val="20"/>
          <w:szCs w:val="20"/>
        </w:rPr>
        <w:t>3.712</w:t>
      </w:r>
      <w:r>
        <w:rPr>
          <w:rFonts w:cs="Arial"/>
          <w:i/>
          <w:color w:val="000000" w:themeColor="text1"/>
          <w:sz w:val="20"/>
          <w:szCs w:val="20"/>
        </w:rPr>
        <w:t xml:space="preserve"> </w:t>
      </w:r>
      <w:r w:rsidRPr="00B63822">
        <w:rPr>
          <w:rFonts w:cs="Arial"/>
          <w:i/>
          <w:color w:val="000000" w:themeColor="text1"/>
          <w:sz w:val="20"/>
          <w:szCs w:val="20"/>
        </w:rPr>
        <w:t>Zeichen</w:t>
      </w:r>
      <w:r w:rsidR="00E44B78">
        <w:rPr>
          <w:rFonts w:cs="Arial"/>
          <w:i/>
          <w:color w:val="000000" w:themeColor="text1"/>
          <w:sz w:val="20"/>
          <w:szCs w:val="20"/>
        </w:rPr>
        <w:t xml:space="preserve"> inkl. Leerzeichen</w:t>
      </w:r>
      <w:r w:rsidRPr="00B63822">
        <w:rPr>
          <w:rFonts w:cs="Arial"/>
          <w:i/>
          <w:color w:val="000000" w:themeColor="text1"/>
          <w:sz w:val="20"/>
          <w:szCs w:val="20"/>
        </w:rPr>
        <w:t>)</w:t>
      </w:r>
    </w:p>
    <w:p w14:paraId="1F586B90" w14:textId="77777777" w:rsidR="00B806ED" w:rsidRDefault="00B806ED" w:rsidP="00B806ED">
      <w:pPr>
        <w:pStyle w:val="Textkrper"/>
        <w:suppressAutoHyphens w:val="0"/>
        <w:spacing w:line="360" w:lineRule="auto"/>
        <w:rPr>
          <w:rFonts w:cs="Arial"/>
          <w:color w:val="000000" w:themeColor="text1"/>
        </w:rPr>
      </w:pPr>
    </w:p>
    <w:p w14:paraId="1E233028" w14:textId="5CB0C915" w:rsidR="00B806ED" w:rsidRDefault="00B806ED" w:rsidP="00B806ED">
      <w:pPr>
        <w:pStyle w:val="Textkrper"/>
        <w:suppressAutoHyphens w:val="0"/>
        <w:spacing w:line="360" w:lineRule="auto"/>
        <w:rPr>
          <w:rFonts w:cs="Arial"/>
          <w:color w:val="000000" w:themeColor="text1"/>
        </w:rPr>
      </w:pPr>
    </w:p>
    <w:p w14:paraId="051F11CF" w14:textId="13FAEA40" w:rsidR="00167FC4" w:rsidRDefault="00167FC4" w:rsidP="00B806ED">
      <w:pPr>
        <w:pStyle w:val="Textkrper"/>
        <w:suppressAutoHyphens w:val="0"/>
        <w:spacing w:line="360" w:lineRule="auto"/>
        <w:rPr>
          <w:rFonts w:cs="Arial"/>
          <w:color w:val="000000" w:themeColor="text1"/>
        </w:rPr>
      </w:pPr>
    </w:p>
    <w:p w14:paraId="66419375" w14:textId="7CC2CF8F" w:rsidR="00167FC4" w:rsidRDefault="00167FC4" w:rsidP="00B806ED">
      <w:pPr>
        <w:pStyle w:val="Textkrper"/>
        <w:suppressAutoHyphens w:val="0"/>
        <w:spacing w:line="360" w:lineRule="auto"/>
        <w:rPr>
          <w:rFonts w:cs="Arial"/>
          <w:color w:val="000000" w:themeColor="text1"/>
        </w:rPr>
      </w:pPr>
    </w:p>
    <w:p w14:paraId="58A19BE8" w14:textId="77777777" w:rsidR="00167FC4" w:rsidRPr="00B63822" w:rsidRDefault="00167FC4"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2E28D7CF" w14:textId="470B93A6" w:rsidR="00B806ED" w:rsidRDefault="00B806ED" w:rsidP="00B806ED">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E83BC8">
        <w:rPr>
          <w:rFonts w:cs="Arial"/>
          <w:sz w:val="20"/>
          <w:szCs w:val="20"/>
        </w:rPr>
        <w:t>6</w:t>
      </w:r>
      <w:r>
        <w:rPr>
          <w:rFonts w:cs="Arial"/>
          <w:sz w:val="20"/>
          <w:szCs w:val="20"/>
        </w:rPr>
        <w:t>0</w:t>
      </w:r>
      <w:r w:rsidRPr="00D95F4F">
        <w:rPr>
          <w:rFonts w:cs="Arial"/>
          <w:sz w:val="20"/>
          <w:szCs w:val="20"/>
        </w:rPr>
        <w:t xml:space="preserve"> Mitarbeiter.</w:t>
      </w:r>
    </w:p>
    <w:p w14:paraId="6FEBF6E3" w14:textId="77777777" w:rsidR="00B806ED" w:rsidRDefault="00B806ED" w:rsidP="00B806ED">
      <w:pPr>
        <w:pStyle w:val="Textkrper"/>
        <w:suppressAutoHyphens w:val="0"/>
        <w:spacing w:line="360" w:lineRule="auto"/>
        <w:rPr>
          <w:rFonts w:cs="Arial"/>
          <w:sz w:val="20"/>
          <w:szCs w:val="20"/>
        </w:rPr>
      </w:pPr>
    </w:p>
    <w:p w14:paraId="4A6B68BC" w14:textId="77777777" w:rsidR="00B806ED" w:rsidRPr="00192219" w:rsidRDefault="00B806ED" w:rsidP="00B806ED">
      <w:pPr>
        <w:pStyle w:val="Textkrper"/>
        <w:keepNext/>
        <w:suppressAutoHyphens w:val="0"/>
        <w:spacing w:line="360" w:lineRule="auto"/>
        <w:jc w:val="both"/>
        <w:rPr>
          <w:rFonts w:cs="Arial"/>
          <w:b/>
          <w:bCs/>
          <w:sz w:val="20"/>
          <w:szCs w:val="20"/>
        </w:rPr>
      </w:pPr>
    </w:p>
    <w:p w14:paraId="159DE152" w14:textId="7C54FAA0" w:rsidR="00B806ED" w:rsidRPr="00BB4D70" w:rsidRDefault="00BB4D70" w:rsidP="00B806ED">
      <w:pPr>
        <w:pStyle w:val="Textkrper"/>
        <w:keepNext/>
        <w:suppressAutoHyphens w:val="0"/>
        <w:spacing w:line="360" w:lineRule="auto"/>
        <w:jc w:val="both"/>
        <w:rPr>
          <w:rFonts w:cs="Arial"/>
          <w:b/>
          <w:color w:val="auto"/>
          <w:sz w:val="20"/>
        </w:rPr>
      </w:pPr>
      <w:r w:rsidRPr="00BB4D70">
        <w:rPr>
          <w:rFonts w:cs="Arial"/>
          <w:b/>
          <w:color w:val="auto"/>
          <w:sz w:val="20"/>
        </w:rPr>
        <w:t>Bildtext</w:t>
      </w:r>
    </w:p>
    <w:p w14:paraId="64D9C547" w14:textId="07154374" w:rsidR="00B806ED" w:rsidRDefault="00BB4D70" w:rsidP="00B806ED">
      <w:pPr>
        <w:pStyle w:val="Textkrper"/>
        <w:keepNext/>
        <w:suppressAutoHyphens w:val="0"/>
        <w:spacing w:line="360" w:lineRule="auto"/>
        <w:jc w:val="both"/>
        <w:rPr>
          <w:rFonts w:cs="Arial"/>
          <w:color w:val="FF0000"/>
          <w:sz w:val="20"/>
        </w:rPr>
      </w:pPr>
      <w:r>
        <w:rPr>
          <w:noProof/>
        </w:rPr>
        <w:drawing>
          <wp:inline distT="0" distB="0" distL="0" distR="0" wp14:anchorId="277C506E" wp14:editId="6C61DA55">
            <wp:extent cx="3430906" cy="259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6398" cy="2632704"/>
                    </a:xfrm>
                    <a:prstGeom prst="rect">
                      <a:avLst/>
                    </a:prstGeom>
                    <a:noFill/>
                    <a:ln>
                      <a:noFill/>
                    </a:ln>
                  </pic:spPr>
                </pic:pic>
              </a:graphicData>
            </a:graphic>
          </wp:inline>
        </w:drawing>
      </w:r>
    </w:p>
    <w:p w14:paraId="6276CE31" w14:textId="7CC9C1F4" w:rsidR="00B806ED" w:rsidRPr="0084066B" w:rsidRDefault="00D83100" w:rsidP="00B806ED">
      <w:pPr>
        <w:pStyle w:val="Textkrper"/>
        <w:keepNext/>
        <w:suppressAutoHyphens w:val="0"/>
        <w:spacing w:line="360" w:lineRule="auto"/>
        <w:jc w:val="both"/>
        <w:rPr>
          <w:rFonts w:cs="Arial"/>
          <w:color w:val="auto"/>
          <w:sz w:val="20"/>
        </w:rPr>
      </w:pPr>
      <w:r>
        <w:rPr>
          <w:rFonts w:cs="Arial"/>
          <w:color w:val="auto"/>
          <w:sz w:val="20"/>
        </w:rPr>
        <w:t>Visuelles Anlagenschema</w:t>
      </w:r>
      <w:r w:rsidR="0084066B">
        <w:rPr>
          <w:rFonts w:cs="Arial"/>
          <w:color w:val="auto"/>
          <w:sz w:val="20"/>
        </w:rPr>
        <w:t xml:space="preserve"> des Rohrnetzberechnungs-Tools:</w:t>
      </w:r>
      <w:r>
        <w:rPr>
          <w:rFonts w:cs="Arial"/>
          <w:color w:val="auto"/>
          <w:sz w:val="20"/>
        </w:rPr>
        <w:t xml:space="preserve"> </w:t>
      </w:r>
      <w:r w:rsidR="0084066B">
        <w:rPr>
          <w:rFonts w:cs="Arial"/>
          <w:color w:val="auto"/>
          <w:sz w:val="20"/>
        </w:rPr>
        <w:t>D</w:t>
      </w:r>
      <w:r>
        <w:rPr>
          <w:rFonts w:cs="Arial"/>
          <w:color w:val="auto"/>
          <w:sz w:val="20"/>
        </w:rPr>
        <w:t>urch</w:t>
      </w:r>
      <w:r w:rsidR="0084066B">
        <w:rPr>
          <w:rFonts w:cs="Arial"/>
          <w:color w:val="auto"/>
          <w:sz w:val="20"/>
        </w:rPr>
        <w:t xml:space="preserve"> A</w:t>
      </w:r>
      <w:r>
        <w:rPr>
          <w:rFonts w:cs="Arial"/>
          <w:color w:val="auto"/>
          <w:sz w:val="20"/>
        </w:rPr>
        <w:t>nklicken</w:t>
      </w:r>
      <w:r w:rsidR="0084066B">
        <w:rPr>
          <w:rFonts w:cs="Arial"/>
          <w:color w:val="auto"/>
          <w:sz w:val="20"/>
        </w:rPr>
        <w:t xml:space="preserve"> </w:t>
      </w:r>
      <w:r>
        <w:rPr>
          <w:rFonts w:cs="Arial"/>
          <w:color w:val="auto"/>
          <w:sz w:val="20"/>
        </w:rPr>
        <w:t>der Geräte lassen sich die Rohrleitungen definieren.</w:t>
      </w:r>
    </w:p>
    <w:p w14:paraId="61557FB4" w14:textId="2B4FD790"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64115CA1" w:rsidR="00B806ED" w:rsidRDefault="00B806ED" w:rsidP="00B806ED">
      <w:pPr>
        <w:pStyle w:val="Textkrper"/>
        <w:suppressAutoHyphens w:val="0"/>
        <w:spacing w:after="0" w:line="360" w:lineRule="auto"/>
        <w:rPr>
          <w:rFonts w:cs="Arial"/>
          <w:sz w:val="20"/>
          <w:szCs w:val="20"/>
        </w:rPr>
      </w:pPr>
    </w:p>
    <w:p w14:paraId="091B78B0" w14:textId="77777777" w:rsidR="0084066B" w:rsidRPr="00FF706B" w:rsidRDefault="0084066B"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8F4DAA" w:rsidRDefault="00B806ED" w:rsidP="00B806ED">
      <w:pPr>
        <w:pStyle w:val="Textkrper"/>
        <w:keepNext/>
        <w:suppressAutoHyphens w:val="0"/>
        <w:spacing w:after="0" w:line="360" w:lineRule="auto"/>
        <w:rPr>
          <w:rFonts w:cs="Arial"/>
          <w:sz w:val="20"/>
          <w:szCs w:val="20"/>
        </w:rPr>
      </w:pPr>
      <w:r w:rsidRPr="008F4DAA">
        <w:rPr>
          <w:rFonts w:cs="Arial"/>
          <w:sz w:val="20"/>
          <w:szCs w:val="20"/>
        </w:rPr>
        <w:t>Project Manager Customer Strategy</w:t>
      </w:r>
    </w:p>
    <w:p w14:paraId="2AA353C6" w14:textId="77777777" w:rsidR="00B806ED" w:rsidRPr="008F4DAA" w:rsidRDefault="00B806ED" w:rsidP="00B806ED">
      <w:pPr>
        <w:pStyle w:val="Textkrper"/>
        <w:keepNext/>
        <w:suppressAutoHyphens w:val="0"/>
        <w:spacing w:after="0" w:line="360" w:lineRule="auto"/>
        <w:rPr>
          <w:rFonts w:cs="Arial"/>
          <w:sz w:val="20"/>
          <w:szCs w:val="20"/>
        </w:rPr>
      </w:pPr>
      <w:r w:rsidRPr="008F4DAA">
        <w:rPr>
          <w:rFonts w:cs="Arial"/>
          <w:sz w:val="20"/>
          <w:szCs w:val="20"/>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9"/>
      <w:footerReference w:type="default" r:id="rId10"/>
      <w:headerReference w:type="first" r:id="rId11"/>
      <w:footerReference w:type="first" r:id="rId12"/>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81B4E" w14:textId="77777777" w:rsidR="0014639B" w:rsidRDefault="0014639B">
      <w:r>
        <w:separator/>
      </w:r>
    </w:p>
  </w:endnote>
  <w:endnote w:type="continuationSeparator" w:id="0">
    <w:p w14:paraId="32B64AB2" w14:textId="77777777" w:rsidR="0014639B" w:rsidRDefault="0014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A5387" w14:textId="77777777" w:rsidR="0014639B" w:rsidRDefault="0014639B">
      <w:r>
        <w:separator/>
      </w:r>
    </w:p>
  </w:footnote>
  <w:footnote w:type="continuationSeparator" w:id="0">
    <w:p w14:paraId="476097E1" w14:textId="77777777" w:rsidR="0014639B" w:rsidRDefault="00146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146DD"/>
    <w:rsid w:val="000436C1"/>
    <w:rsid w:val="000666B0"/>
    <w:rsid w:val="00077BB8"/>
    <w:rsid w:val="0009401B"/>
    <w:rsid w:val="000B0477"/>
    <w:rsid w:val="000B3E14"/>
    <w:rsid w:val="000E72AB"/>
    <w:rsid w:val="00107C74"/>
    <w:rsid w:val="00114E83"/>
    <w:rsid w:val="00132F30"/>
    <w:rsid w:val="0014639B"/>
    <w:rsid w:val="00153306"/>
    <w:rsid w:val="00157CAF"/>
    <w:rsid w:val="00167FC4"/>
    <w:rsid w:val="00170260"/>
    <w:rsid w:val="00173F2D"/>
    <w:rsid w:val="001800C5"/>
    <w:rsid w:val="00186A0F"/>
    <w:rsid w:val="001C200B"/>
    <w:rsid w:val="001C5DE8"/>
    <w:rsid w:val="001D262A"/>
    <w:rsid w:val="001F0E14"/>
    <w:rsid w:val="00202E9D"/>
    <w:rsid w:val="00233861"/>
    <w:rsid w:val="00255F81"/>
    <w:rsid w:val="0028660F"/>
    <w:rsid w:val="002940EE"/>
    <w:rsid w:val="002C2012"/>
    <w:rsid w:val="002E600C"/>
    <w:rsid w:val="00305B86"/>
    <w:rsid w:val="00336353"/>
    <w:rsid w:val="00345DC6"/>
    <w:rsid w:val="003572B0"/>
    <w:rsid w:val="003647C9"/>
    <w:rsid w:val="00366404"/>
    <w:rsid w:val="003A1F08"/>
    <w:rsid w:val="003C5E04"/>
    <w:rsid w:val="003E17D1"/>
    <w:rsid w:val="003E3546"/>
    <w:rsid w:val="00444288"/>
    <w:rsid w:val="00444A27"/>
    <w:rsid w:val="0046182E"/>
    <w:rsid w:val="00487225"/>
    <w:rsid w:val="004A061A"/>
    <w:rsid w:val="004A0F76"/>
    <w:rsid w:val="004A25CA"/>
    <w:rsid w:val="004A429A"/>
    <w:rsid w:val="004C26CE"/>
    <w:rsid w:val="004C4173"/>
    <w:rsid w:val="004E5008"/>
    <w:rsid w:val="004F105D"/>
    <w:rsid w:val="004F7B00"/>
    <w:rsid w:val="00524405"/>
    <w:rsid w:val="00527123"/>
    <w:rsid w:val="00550EE5"/>
    <w:rsid w:val="005611AE"/>
    <w:rsid w:val="00584417"/>
    <w:rsid w:val="005D7B4C"/>
    <w:rsid w:val="005E0673"/>
    <w:rsid w:val="005F1002"/>
    <w:rsid w:val="0060721A"/>
    <w:rsid w:val="00612E04"/>
    <w:rsid w:val="00617E4C"/>
    <w:rsid w:val="00632372"/>
    <w:rsid w:val="00635825"/>
    <w:rsid w:val="00653741"/>
    <w:rsid w:val="006909E4"/>
    <w:rsid w:val="006A4F94"/>
    <w:rsid w:val="006E5DF6"/>
    <w:rsid w:val="006F699B"/>
    <w:rsid w:val="00712FFF"/>
    <w:rsid w:val="00747E85"/>
    <w:rsid w:val="00757226"/>
    <w:rsid w:val="007635D4"/>
    <w:rsid w:val="00795CCC"/>
    <w:rsid w:val="007A05A0"/>
    <w:rsid w:val="007A0F8E"/>
    <w:rsid w:val="007B1B2B"/>
    <w:rsid w:val="007C039F"/>
    <w:rsid w:val="007C23CB"/>
    <w:rsid w:val="007D5C6D"/>
    <w:rsid w:val="007D641B"/>
    <w:rsid w:val="007F06B0"/>
    <w:rsid w:val="007F37E7"/>
    <w:rsid w:val="007F6E41"/>
    <w:rsid w:val="00804E50"/>
    <w:rsid w:val="00821AD7"/>
    <w:rsid w:val="0084066B"/>
    <w:rsid w:val="00845A64"/>
    <w:rsid w:val="00866672"/>
    <w:rsid w:val="00874849"/>
    <w:rsid w:val="008B5368"/>
    <w:rsid w:val="008D7E9B"/>
    <w:rsid w:val="008F4DAA"/>
    <w:rsid w:val="00900947"/>
    <w:rsid w:val="0090286E"/>
    <w:rsid w:val="009037BA"/>
    <w:rsid w:val="009437DC"/>
    <w:rsid w:val="009541AF"/>
    <w:rsid w:val="00962641"/>
    <w:rsid w:val="00983CBD"/>
    <w:rsid w:val="009A141E"/>
    <w:rsid w:val="009A4071"/>
    <w:rsid w:val="009A684A"/>
    <w:rsid w:val="009B335F"/>
    <w:rsid w:val="009B5AB0"/>
    <w:rsid w:val="009E2B04"/>
    <w:rsid w:val="009E31C7"/>
    <w:rsid w:val="009F4D20"/>
    <w:rsid w:val="009F501A"/>
    <w:rsid w:val="009F526C"/>
    <w:rsid w:val="00A0486C"/>
    <w:rsid w:val="00A3396C"/>
    <w:rsid w:val="00A57F43"/>
    <w:rsid w:val="00A74D40"/>
    <w:rsid w:val="00AC0E6E"/>
    <w:rsid w:val="00AC7A48"/>
    <w:rsid w:val="00AE777D"/>
    <w:rsid w:val="00B12C31"/>
    <w:rsid w:val="00B37423"/>
    <w:rsid w:val="00B728BF"/>
    <w:rsid w:val="00B806ED"/>
    <w:rsid w:val="00B87E84"/>
    <w:rsid w:val="00B94C1D"/>
    <w:rsid w:val="00BB4D70"/>
    <w:rsid w:val="00BF2452"/>
    <w:rsid w:val="00BF4EA8"/>
    <w:rsid w:val="00C20119"/>
    <w:rsid w:val="00C35AB1"/>
    <w:rsid w:val="00C81107"/>
    <w:rsid w:val="00C85F46"/>
    <w:rsid w:val="00C96009"/>
    <w:rsid w:val="00CB4A39"/>
    <w:rsid w:val="00CB7052"/>
    <w:rsid w:val="00CC4361"/>
    <w:rsid w:val="00CD48D5"/>
    <w:rsid w:val="00D2179F"/>
    <w:rsid w:val="00D2409B"/>
    <w:rsid w:val="00D30B88"/>
    <w:rsid w:val="00D8033A"/>
    <w:rsid w:val="00D83100"/>
    <w:rsid w:val="00D90E9F"/>
    <w:rsid w:val="00D9650A"/>
    <w:rsid w:val="00DF5498"/>
    <w:rsid w:val="00E44B78"/>
    <w:rsid w:val="00E501DD"/>
    <w:rsid w:val="00E61F3B"/>
    <w:rsid w:val="00E83BC8"/>
    <w:rsid w:val="00E84CC5"/>
    <w:rsid w:val="00E922CA"/>
    <w:rsid w:val="00E9314A"/>
    <w:rsid w:val="00EB6F06"/>
    <w:rsid w:val="00EC1CBB"/>
    <w:rsid w:val="00F54AA3"/>
    <w:rsid w:val="00F740EB"/>
    <w:rsid w:val="00F7607B"/>
    <w:rsid w:val="00F80790"/>
    <w:rsid w:val="00F957B0"/>
    <w:rsid w:val="00FA0879"/>
    <w:rsid w:val="00FA34C7"/>
    <w:rsid w:val="00FC2336"/>
    <w:rsid w:val="00FE4CF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customStyle="1" w:styleId="normaltextrun">
    <w:name w:val="normaltextrun"/>
    <w:basedOn w:val="Absatz-Standardschriftart"/>
    <w:rsid w:val="001D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mpmann.de/rohrnet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4166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Martin Schellhorn</cp:lastModifiedBy>
  <cp:revision>28</cp:revision>
  <cp:lastPrinted>2018-11-28T11:00:00Z</cp:lastPrinted>
  <dcterms:created xsi:type="dcterms:W3CDTF">2019-01-17T09:29:00Z</dcterms:created>
  <dcterms:modified xsi:type="dcterms:W3CDTF">2021-12-03T14:57:00Z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